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7DB" w:rsidRPr="00263438" w:rsidRDefault="00263438" w:rsidP="00263438">
      <w:pPr>
        <w:spacing w:after="0" w:line="240" w:lineRule="auto"/>
        <w:rPr>
          <w:b/>
          <w:sz w:val="28"/>
        </w:rPr>
      </w:pPr>
      <w:proofErr w:type="gramStart"/>
      <w:r w:rsidRPr="00263438">
        <w:rPr>
          <w:b/>
          <w:sz w:val="28"/>
        </w:rPr>
        <w:t>Table 5.1.</w:t>
      </w:r>
      <w:proofErr w:type="gramEnd"/>
      <w:r w:rsidRPr="00263438">
        <w:rPr>
          <w:b/>
          <w:sz w:val="28"/>
        </w:rPr>
        <w:t xml:space="preserve"> Checklist for an Effective Icebreaker (Conrad, Page 47)</w:t>
      </w:r>
    </w:p>
    <w:p w:rsidR="00263438" w:rsidRDefault="00263438" w:rsidP="00263438">
      <w:pPr>
        <w:spacing w:after="0" w:line="240" w:lineRule="auto"/>
      </w:pPr>
      <w:r>
        <w:t xml:space="preserve">Peer Review </w:t>
      </w:r>
      <w:proofErr w:type="gramStart"/>
      <w:r>
        <w:t xml:space="preserve">for </w:t>
      </w:r>
      <w:r w:rsidRPr="006C0DA2">
        <w:rPr>
          <w:i/>
        </w:rPr>
        <w:t>:</w:t>
      </w:r>
      <w:proofErr w:type="gramEnd"/>
      <w:r w:rsidR="006C0DA2" w:rsidRPr="006C0DA2">
        <w:rPr>
          <w:i/>
        </w:rPr>
        <w:t xml:space="preserve">  Angela Plunkett, Self-Portrait Collage</w:t>
      </w:r>
    </w:p>
    <w:p w:rsidR="00263438" w:rsidRDefault="00263438" w:rsidP="00263438">
      <w:pPr>
        <w:spacing w:after="0" w:line="240" w:lineRule="auto"/>
      </w:pPr>
      <w:r>
        <w:t xml:space="preserve">Peer Review </w:t>
      </w:r>
      <w:proofErr w:type="gramStart"/>
      <w:r>
        <w:t>By</w:t>
      </w:r>
      <w:proofErr w:type="gramEnd"/>
      <w:r>
        <w:t xml:space="preserve"> Tracy Guild</w:t>
      </w:r>
    </w:p>
    <w:p w:rsidR="00263438" w:rsidRDefault="00263438" w:rsidP="00263438">
      <w:pPr>
        <w:spacing w:after="0" w:line="240" w:lineRule="auto"/>
      </w:pPr>
    </w:p>
    <w:tbl>
      <w:tblPr>
        <w:tblStyle w:val="TableGrid"/>
        <w:tblW w:w="0" w:type="auto"/>
        <w:tblLook w:val="04A0"/>
      </w:tblPr>
      <w:tblGrid>
        <w:gridCol w:w="2898"/>
        <w:gridCol w:w="1350"/>
        <w:gridCol w:w="630"/>
        <w:gridCol w:w="4698"/>
      </w:tblGrid>
      <w:tr w:rsidR="00263438" w:rsidTr="006C0DA2">
        <w:tc>
          <w:tcPr>
            <w:tcW w:w="2898" w:type="dxa"/>
          </w:tcPr>
          <w:p w:rsidR="00263438" w:rsidRDefault="00263438" w:rsidP="00263438"/>
        </w:tc>
        <w:tc>
          <w:tcPr>
            <w:tcW w:w="1350" w:type="dxa"/>
          </w:tcPr>
          <w:p w:rsidR="00263438" w:rsidRDefault="00263438" w:rsidP="00263438">
            <w:r>
              <w:t>Yes</w:t>
            </w:r>
          </w:p>
        </w:tc>
        <w:tc>
          <w:tcPr>
            <w:tcW w:w="630" w:type="dxa"/>
          </w:tcPr>
          <w:p w:rsidR="00263438" w:rsidRDefault="00263438" w:rsidP="00263438">
            <w:r>
              <w:t>No</w:t>
            </w:r>
          </w:p>
        </w:tc>
        <w:tc>
          <w:tcPr>
            <w:tcW w:w="4698" w:type="dxa"/>
          </w:tcPr>
          <w:p w:rsidR="00263438" w:rsidRDefault="00263438" w:rsidP="00263438">
            <w:r>
              <w:t>Comments</w:t>
            </w:r>
          </w:p>
        </w:tc>
      </w:tr>
      <w:tr w:rsidR="00263438" w:rsidTr="006C0DA2">
        <w:tc>
          <w:tcPr>
            <w:tcW w:w="2898" w:type="dxa"/>
          </w:tcPr>
          <w:p w:rsidR="00263438" w:rsidRDefault="00263438" w:rsidP="00263438">
            <w:pPr>
              <w:pStyle w:val="ListParagraph"/>
              <w:numPr>
                <w:ilvl w:val="0"/>
                <w:numId w:val="1"/>
              </w:numPr>
            </w:pPr>
            <w:r>
              <w:t>Is the activity fun and nonthreatening?</w:t>
            </w:r>
          </w:p>
        </w:tc>
        <w:tc>
          <w:tcPr>
            <w:tcW w:w="1350" w:type="dxa"/>
          </w:tcPr>
          <w:p w:rsidR="00263438" w:rsidRDefault="006C0DA2" w:rsidP="00263438">
            <w:r>
              <w:t>x</w:t>
            </w:r>
          </w:p>
        </w:tc>
        <w:tc>
          <w:tcPr>
            <w:tcW w:w="630" w:type="dxa"/>
          </w:tcPr>
          <w:p w:rsidR="00263438" w:rsidRDefault="00263438" w:rsidP="00263438"/>
        </w:tc>
        <w:tc>
          <w:tcPr>
            <w:tcW w:w="4698" w:type="dxa"/>
          </w:tcPr>
          <w:p w:rsidR="00263438" w:rsidRDefault="006C0DA2" w:rsidP="00263438">
            <w:r>
              <w:t>This activity appeals to me as very fun.  I might sign up!  It is harder to judge “nonthreatening” as comfort levels vary.  I see it as very approachable even though there are some content related requirements to starting this icebreaker.</w:t>
            </w:r>
          </w:p>
        </w:tc>
      </w:tr>
      <w:tr w:rsidR="00263438" w:rsidTr="006C0DA2">
        <w:tc>
          <w:tcPr>
            <w:tcW w:w="2898" w:type="dxa"/>
          </w:tcPr>
          <w:p w:rsidR="00263438" w:rsidRDefault="00263438" w:rsidP="00263438">
            <w:pPr>
              <w:pStyle w:val="ListParagraph"/>
              <w:numPr>
                <w:ilvl w:val="0"/>
                <w:numId w:val="1"/>
              </w:numPr>
            </w:pPr>
            <w:r>
              <w:t>Is it person-focused, not content-focused?</w:t>
            </w:r>
          </w:p>
        </w:tc>
        <w:tc>
          <w:tcPr>
            <w:tcW w:w="1350" w:type="dxa"/>
          </w:tcPr>
          <w:p w:rsidR="00263438" w:rsidRDefault="00263438" w:rsidP="00263438"/>
        </w:tc>
        <w:tc>
          <w:tcPr>
            <w:tcW w:w="630" w:type="dxa"/>
          </w:tcPr>
          <w:p w:rsidR="00263438" w:rsidRDefault="006C0DA2" w:rsidP="00263438">
            <w:r>
              <w:t>x</w:t>
            </w:r>
          </w:p>
        </w:tc>
        <w:tc>
          <w:tcPr>
            <w:tcW w:w="4698" w:type="dxa"/>
          </w:tcPr>
          <w:p w:rsidR="00263438" w:rsidRDefault="006C0DA2" w:rsidP="006C0DA2">
            <w:r>
              <w:t>Conrad discourages content to be tied to an icebreaker.  I think it works for an art class though since expressing personal preference for design materials does share who the students are personally.  Maybe you could have them start this process without reading the text book, maybe identifying design preferences for things found in their homes or neighborhoods.</w:t>
            </w:r>
          </w:p>
        </w:tc>
      </w:tr>
      <w:tr w:rsidR="00263438" w:rsidTr="006C0DA2">
        <w:tc>
          <w:tcPr>
            <w:tcW w:w="2898" w:type="dxa"/>
          </w:tcPr>
          <w:p w:rsidR="00263438" w:rsidRDefault="00263438" w:rsidP="00263438">
            <w:pPr>
              <w:pStyle w:val="ListParagraph"/>
              <w:numPr>
                <w:ilvl w:val="0"/>
                <w:numId w:val="1"/>
              </w:numPr>
            </w:pPr>
            <w:r>
              <w:t>Does it require learners to read one another’s entries?</w:t>
            </w:r>
          </w:p>
        </w:tc>
        <w:tc>
          <w:tcPr>
            <w:tcW w:w="1350" w:type="dxa"/>
          </w:tcPr>
          <w:p w:rsidR="00263438" w:rsidRDefault="006C0DA2" w:rsidP="00263438">
            <w:r>
              <w:t>x</w:t>
            </w:r>
          </w:p>
        </w:tc>
        <w:tc>
          <w:tcPr>
            <w:tcW w:w="630" w:type="dxa"/>
          </w:tcPr>
          <w:p w:rsidR="00263438" w:rsidRDefault="00263438" w:rsidP="00263438"/>
        </w:tc>
        <w:tc>
          <w:tcPr>
            <w:tcW w:w="4698" w:type="dxa"/>
          </w:tcPr>
          <w:p w:rsidR="00263438" w:rsidRDefault="006C0DA2" w:rsidP="00263438">
            <w:r>
              <w:t>Well done.</w:t>
            </w:r>
          </w:p>
        </w:tc>
      </w:tr>
      <w:tr w:rsidR="00263438" w:rsidTr="006C0DA2">
        <w:tc>
          <w:tcPr>
            <w:tcW w:w="2898" w:type="dxa"/>
          </w:tcPr>
          <w:p w:rsidR="00263438" w:rsidRDefault="00263438" w:rsidP="00263438">
            <w:pPr>
              <w:pStyle w:val="ListParagraph"/>
              <w:numPr>
                <w:ilvl w:val="0"/>
                <w:numId w:val="1"/>
              </w:numPr>
            </w:pPr>
            <w:r>
              <w:t>Does it require the learner to find something in common with at least 10 percent of the learning community?</w:t>
            </w:r>
          </w:p>
        </w:tc>
        <w:tc>
          <w:tcPr>
            <w:tcW w:w="1350" w:type="dxa"/>
          </w:tcPr>
          <w:p w:rsidR="00263438" w:rsidRDefault="006C0DA2" w:rsidP="00263438">
            <w:r>
              <w:t>x</w:t>
            </w:r>
          </w:p>
        </w:tc>
        <w:tc>
          <w:tcPr>
            <w:tcW w:w="630" w:type="dxa"/>
          </w:tcPr>
          <w:p w:rsidR="00263438" w:rsidRDefault="00263438" w:rsidP="00263438"/>
        </w:tc>
        <w:tc>
          <w:tcPr>
            <w:tcW w:w="4698" w:type="dxa"/>
          </w:tcPr>
          <w:p w:rsidR="00263438" w:rsidRDefault="006C0DA2" w:rsidP="00263438">
            <w:r>
              <w:t>Well done.</w:t>
            </w:r>
          </w:p>
        </w:tc>
      </w:tr>
      <w:tr w:rsidR="00263438" w:rsidTr="006C0DA2">
        <w:tc>
          <w:tcPr>
            <w:tcW w:w="2898" w:type="dxa"/>
          </w:tcPr>
          <w:p w:rsidR="00263438" w:rsidRDefault="00263438" w:rsidP="00263438">
            <w:pPr>
              <w:pStyle w:val="ListParagraph"/>
              <w:numPr>
                <w:ilvl w:val="0"/>
                <w:numId w:val="1"/>
              </w:numPr>
            </w:pPr>
            <w:r>
              <w:t>Does it require the person to be imaginative or express genuine emotions or openness?</w:t>
            </w:r>
          </w:p>
        </w:tc>
        <w:tc>
          <w:tcPr>
            <w:tcW w:w="1350" w:type="dxa"/>
          </w:tcPr>
          <w:p w:rsidR="00263438" w:rsidRDefault="006C0DA2" w:rsidP="00263438">
            <w:r>
              <w:t>x</w:t>
            </w:r>
          </w:p>
        </w:tc>
        <w:tc>
          <w:tcPr>
            <w:tcW w:w="630" w:type="dxa"/>
          </w:tcPr>
          <w:p w:rsidR="00263438" w:rsidRDefault="00263438" w:rsidP="00263438"/>
        </w:tc>
        <w:tc>
          <w:tcPr>
            <w:tcW w:w="4698" w:type="dxa"/>
          </w:tcPr>
          <w:p w:rsidR="00263438" w:rsidRDefault="006C0DA2" w:rsidP="00263438">
            <w:r>
              <w:t>This icebreaker does a fantastic job encouraging students to express themselves genuinely.</w:t>
            </w:r>
          </w:p>
        </w:tc>
      </w:tr>
      <w:tr w:rsidR="00263438" w:rsidTr="006C0DA2">
        <w:tc>
          <w:tcPr>
            <w:tcW w:w="2898" w:type="dxa"/>
          </w:tcPr>
          <w:p w:rsidR="00263438" w:rsidRDefault="00263438" w:rsidP="00263438">
            <w:pPr>
              <w:pStyle w:val="ListParagraph"/>
              <w:numPr>
                <w:ilvl w:val="0"/>
                <w:numId w:val="1"/>
              </w:numPr>
            </w:pPr>
            <w:r>
              <w:t>Are the learners required to respond to one another?</w:t>
            </w:r>
          </w:p>
        </w:tc>
        <w:tc>
          <w:tcPr>
            <w:tcW w:w="1350" w:type="dxa"/>
          </w:tcPr>
          <w:p w:rsidR="00263438" w:rsidRDefault="006C0DA2" w:rsidP="00263438">
            <w:r>
              <w:t>x</w:t>
            </w:r>
          </w:p>
        </w:tc>
        <w:tc>
          <w:tcPr>
            <w:tcW w:w="630" w:type="dxa"/>
          </w:tcPr>
          <w:p w:rsidR="00263438" w:rsidRDefault="00263438" w:rsidP="00263438"/>
        </w:tc>
        <w:tc>
          <w:tcPr>
            <w:tcW w:w="4698" w:type="dxa"/>
          </w:tcPr>
          <w:p w:rsidR="00263438" w:rsidRDefault="006C0DA2" w:rsidP="00263438">
            <w:r>
              <w:t>It requires them to respond to at least 2.</w:t>
            </w:r>
          </w:p>
        </w:tc>
      </w:tr>
    </w:tbl>
    <w:p w:rsidR="00263438" w:rsidRDefault="00263438" w:rsidP="00263438">
      <w:pPr>
        <w:spacing w:after="0" w:line="240" w:lineRule="auto"/>
      </w:pPr>
    </w:p>
    <w:p w:rsidR="00263438" w:rsidRDefault="00263438" w:rsidP="00263438">
      <w:pPr>
        <w:spacing w:after="0" w:line="240" w:lineRule="auto"/>
      </w:pPr>
    </w:p>
    <w:sectPr w:rsidR="00263438" w:rsidSect="00B757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531858"/>
    <w:multiLevelType w:val="hybridMultilevel"/>
    <w:tmpl w:val="D8FCD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3438"/>
    <w:rsid w:val="00263438"/>
    <w:rsid w:val="006C0DA2"/>
    <w:rsid w:val="00B75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7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34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6343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Guild</dc:creator>
  <cp:lastModifiedBy>Tracy Guild</cp:lastModifiedBy>
  <cp:revision>2</cp:revision>
  <dcterms:created xsi:type="dcterms:W3CDTF">2010-02-11T17:27:00Z</dcterms:created>
  <dcterms:modified xsi:type="dcterms:W3CDTF">2010-02-11T17:27:00Z</dcterms:modified>
</cp:coreProperties>
</file>